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87B83" w14:textId="77777777" w:rsidR="00475F02" w:rsidRPr="00475F02" w:rsidRDefault="00475F02" w:rsidP="00E4764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5F02">
        <w:rPr>
          <w:rFonts w:ascii="Times New Roman" w:hAnsi="Times New Roman" w:cs="Times New Roman"/>
          <w:b/>
          <w:bCs/>
          <w:sz w:val="28"/>
          <w:szCs w:val="28"/>
        </w:rPr>
        <w:t>Памятка о мерах профилактики листериоза</w:t>
      </w:r>
    </w:p>
    <w:p w14:paraId="350DF219" w14:textId="00C2CAEB" w:rsidR="00475F02" w:rsidRPr="00475F02" w:rsidRDefault="00D62B8D" w:rsidP="00E4764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BEF43C8" wp14:editId="3FB10E84">
            <wp:simplePos x="0" y="0"/>
            <wp:positionH relativeFrom="column">
              <wp:posOffset>635</wp:posOffset>
            </wp:positionH>
            <wp:positionV relativeFrom="paragraph">
              <wp:posOffset>1905</wp:posOffset>
            </wp:positionV>
            <wp:extent cx="2072640" cy="1308326"/>
            <wp:effectExtent l="0" t="0" r="3810" b="6350"/>
            <wp:wrapTight wrapText="bothSides">
              <wp:wrapPolygon edited="0">
                <wp:start x="0" y="0"/>
                <wp:lineTo x="0" y="21390"/>
                <wp:lineTo x="21441" y="21390"/>
                <wp:lineTo x="21441" y="0"/>
                <wp:lineTo x="0" y="0"/>
              </wp:wrapPolygon>
            </wp:wrapTight>
            <wp:docPr id="338400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40028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640" cy="13083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475F02" w:rsidRPr="00475F02">
        <w:rPr>
          <w:rFonts w:ascii="Times New Roman" w:hAnsi="Times New Roman" w:cs="Times New Roman"/>
          <w:sz w:val="28"/>
          <w:szCs w:val="28"/>
        </w:rPr>
        <w:t>Листериоз</w:t>
      </w:r>
      <w:proofErr w:type="spellEnd"/>
      <w:r w:rsidR="00475F02" w:rsidRPr="00475F02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="00475F02" w:rsidRPr="00475F02">
        <w:rPr>
          <w:rFonts w:ascii="Times New Roman" w:hAnsi="Times New Roman" w:cs="Times New Roman"/>
          <w:sz w:val="28"/>
          <w:szCs w:val="28"/>
        </w:rPr>
        <w:t>сапрозоонозное</w:t>
      </w:r>
      <w:proofErr w:type="spellEnd"/>
      <w:r w:rsidR="00475F02" w:rsidRPr="00475F02">
        <w:rPr>
          <w:rFonts w:ascii="Times New Roman" w:hAnsi="Times New Roman" w:cs="Times New Roman"/>
          <w:sz w:val="28"/>
          <w:szCs w:val="28"/>
        </w:rPr>
        <w:t xml:space="preserve"> инфекционное заболевание человека и животных, вызываемое патогенными представителями рода </w:t>
      </w:r>
      <w:proofErr w:type="spellStart"/>
      <w:r w:rsidR="00475F02" w:rsidRPr="00475F02">
        <w:rPr>
          <w:rFonts w:ascii="Times New Roman" w:hAnsi="Times New Roman" w:cs="Times New Roman"/>
          <w:sz w:val="28"/>
          <w:szCs w:val="28"/>
        </w:rPr>
        <w:t>Listeria</w:t>
      </w:r>
      <w:proofErr w:type="spellEnd"/>
      <w:r w:rsidR="00475F02" w:rsidRPr="00475F02">
        <w:rPr>
          <w:rFonts w:ascii="Times New Roman" w:hAnsi="Times New Roman" w:cs="Times New Roman"/>
          <w:sz w:val="28"/>
          <w:szCs w:val="28"/>
        </w:rPr>
        <w:t xml:space="preserve"> (короткие палочки).</w:t>
      </w:r>
    </w:p>
    <w:p w14:paraId="730D83E4" w14:textId="77777777" w:rsidR="00475F02" w:rsidRPr="00703542" w:rsidRDefault="00475F02" w:rsidP="007035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3542">
        <w:rPr>
          <w:rFonts w:ascii="Times New Roman" w:hAnsi="Times New Roman" w:cs="Times New Roman"/>
        </w:rPr>
        <w:t>Листерии устойчивы к различным физическим и технологическим воздействиям, в том числе низкотемпературным, они длительно сохраняются во всех объектах окружающей среды: в почве, воде, патологическом материале от павших животных, кормах. Наибольшее значение в распространении листериоза играет способность возбудителя длительно сохраняться в различных пищевых продуктах, в том числе упакованных в барьерные пленки, ограничивающие доступ кислорода (под вакуумом, в модифицированной газовой атмосфере).</w:t>
      </w:r>
    </w:p>
    <w:p w14:paraId="6889C7B9" w14:textId="77777777" w:rsidR="00475F02" w:rsidRPr="00703542" w:rsidRDefault="00475F02" w:rsidP="007035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3542">
        <w:rPr>
          <w:rFonts w:ascii="Times New Roman" w:hAnsi="Times New Roman" w:cs="Times New Roman"/>
        </w:rPr>
        <w:t>Основным резервуаром возбудителя в природе являются многие виды синантропных и диких грызунов. Листерии обнаруживаются у лисиц, норок, песцов, диких копытных, птиц. Встречаются также в рыбе и продуктах моря (креветках).</w:t>
      </w:r>
    </w:p>
    <w:p w14:paraId="08BFF4D4" w14:textId="77777777" w:rsidR="00475F02" w:rsidRPr="00703542" w:rsidRDefault="00475F02" w:rsidP="007035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3542">
        <w:rPr>
          <w:rFonts w:ascii="Times New Roman" w:hAnsi="Times New Roman" w:cs="Times New Roman"/>
        </w:rPr>
        <w:t>Листериоз поражает домашних и сельскохозяйственных животных (свиней, мелкий и крупный рогатый скот, лошадей, кроликов, реже кошек и собак), а также домашнюю и декоративную птицу.</w:t>
      </w:r>
    </w:p>
    <w:p w14:paraId="47201CB7" w14:textId="77777777" w:rsidR="00475F02" w:rsidRPr="00703542" w:rsidRDefault="00475F02" w:rsidP="007035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3542">
        <w:rPr>
          <w:rFonts w:ascii="Times New Roman" w:hAnsi="Times New Roman" w:cs="Times New Roman"/>
        </w:rPr>
        <w:t>Источником инфекции являются животные — больные и бессимптомные носители, которые выделяют возбудителей во внешнюю среду с мочой, калом, выделениями из носовой полости, глаз, половых органов, а также околоплодной жидкостью и молоком.</w:t>
      </w:r>
    </w:p>
    <w:p w14:paraId="35FA7F0F" w14:textId="77777777" w:rsidR="00475F02" w:rsidRPr="00703542" w:rsidRDefault="00475F02" w:rsidP="007035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3542">
        <w:rPr>
          <w:rFonts w:ascii="Times New Roman" w:hAnsi="Times New Roman" w:cs="Times New Roman"/>
        </w:rPr>
        <w:t xml:space="preserve">Переносчиком инфекции могут быть кровососущие членистоногие (иксодовые и </w:t>
      </w:r>
      <w:proofErr w:type="spellStart"/>
      <w:r w:rsidRPr="00703542">
        <w:rPr>
          <w:rFonts w:ascii="Times New Roman" w:hAnsi="Times New Roman" w:cs="Times New Roman"/>
        </w:rPr>
        <w:t>гамазовые</w:t>
      </w:r>
      <w:proofErr w:type="spellEnd"/>
      <w:r w:rsidRPr="00703542">
        <w:rPr>
          <w:rFonts w:ascii="Times New Roman" w:hAnsi="Times New Roman" w:cs="Times New Roman"/>
        </w:rPr>
        <w:t xml:space="preserve"> клещи), а также различные виды блох и вшей.</w:t>
      </w:r>
    </w:p>
    <w:p w14:paraId="65E92F79" w14:textId="77777777" w:rsidR="00475F02" w:rsidRPr="00703542" w:rsidRDefault="00475F02" w:rsidP="007035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3542">
        <w:rPr>
          <w:rFonts w:ascii="Times New Roman" w:hAnsi="Times New Roman" w:cs="Times New Roman"/>
        </w:rPr>
        <w:t>Больной листериозом человек или бессимптомный носитель также представляет эпидемиологическую опасность.</w:t>
      </w:r>
    </w:p>
    <w:p w14:paraId="3DCF2AAB" w14:textId="77777777" w:rsidR="00475F02" w:rsidRPr="00703542" w:rsidRDefault="00475F02" w:rsidP="007035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3542">
        <w:rPr>
          <w:rFonts w:ascii="Times New Roman" w:hAnsi="Times New Roman" w:cs="Times New Roman"/>
        </w:rPr>
        <w:t xml:space="preserve">При листериозе имеют место многообразные механизмы передачи возбудителя инфекции: фекально-оральный, контактно-бытовой, аспирационный, </w:t>
      </w:r>
      <w:proofErr w:type="spellStart"/>
      <w:r w:rsidRPr="00703542">
        <w:rPr>
          <w:rFonts w:ascii="Times New Roman" w:hAnsi="Times New Roman" w:cs="Times New Roman"/>
        </w:rPr>
        <w:t>трансплацентарный</w:t>
      </w:r>
      <w:proofErr w:type="spellEnd"/>
      <w:r w:rsidRPr="00703542">
        <w:rPr>
          <w:rFonts w:ascii="Times New Roman" w:hAnsi="Times New Roman" w:cs="Times New Roman"/>
        </w:rPr>
        <w:t>.</w:t>
      </w:r>
    </w:p>
    <w:p w14:paraId="4FA4C9AC" w14:textId="77777777" w:rsidR="00475F02" w:rsidRPr="00703542" w:rsidRDefault="00475F02" w:rsidP="007035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3542">
        <w:rPr>
          <w:rFonts w:ascii="Times New Roman" w:hAnsi="Times New Roman" w:cs="Times New Roman"/>
        </w:rPr>
        <w:t>Листерии проникают в организм человека через желудочно-кишечный тракт, органы дыхания, слизистые оболочки, поврежденную кожу, плаценту.</w:t>
      </w:r>
    </w:p>
    <w:p w14:paraId="7FD9A65E" w14:textId="77777777" w:rsidR="00475F02" w:rsidRPr="00703542" w:rsidRDefault="00475F02" w:rsidP="007035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3542">
        <w:rPr>
          <w:rFonts w:ascii="Times New Roman" w:hAnsi="Times New Roman" w:cs="Times New Roman"/>
        </w:rPr>
        <w:t>Заражение человека происходит в результате:</w:t>
      </w:r>
    </w:p>
    <w:p w14:paraId="5BD07103" w14:textId="77777777" w:rsidR="00475F02" w:rsidRPr="00703542" w:rsidRDefault="00475F02" w:rsidP="0070354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03542">
        <w:rPr>
          <w:rFonts w:ascii="Times New Roman" w:hAnsi="Times New Roman" w:cs="Times New Roman"/>
        </w:rPr>
        <w:t>употребления в пищу инфицированных продуктов животного происхождения (молочные продукты, мясные продукты, птицеводческая продукция), овощей и фруктов, морепродуктов, употребляемых в пищу в сыром или термически недостаточно обработанном виде;</w:t>
      </w:r>
    </w:p>
    <w:p w14:paraId="668C6C82" w14:textId="77777777" w:rsidR="00475F02" w:rsidRPr="00703542" w:rsidRDefault="00475F02" w:rsidP="0070354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03542">
        <w:rPr>
          <w:rFonts w:ascii="Times New Roman" w:hAnsi="Times New Roman" w:cs="Times New Roman"/>
        </w:rPr>
        <w:t>вдыхания пыли, контаминированной возбудителем;</w:t>
      </w:r>
    </w:p>
    <w:p w14:paraId="342BB110" w14:textId="77777777" w:rsidR="00475F02" w:rsidRPr="00703542" w:rsidRDefault="00475F02" w:rsidP="0070354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03542">
        <w:rPr>
          <w:rFonts w:ascii="Times New Roman" w:hAnsi="Times New Roman" w:cs="Times New Roman"/>
        </w:rPr>
        <w:t>контакта с больными или носителями листерий животными;</w:t>
      </w:r>
    </w:p>
    <w:p w14:paraId="0B3473A1" w14:textId="77777777" w:rsidR="00475F02" w:rsidRPr="00703542" w:rsidRDefault="00475F02" w:rsidP="0070354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03542">
        <w:rPr>
          <w:rFonts w:ascii="Times New Roman" w:hAnsi="Times New Roman" w:cs="Times New Roman"/>
        </w:rPr>
        <w:t>внутриутробной передаче возбудителя через плаценту или при контакте новорожденного с родовыми путями родильницы;</w:t>
      </w:r>
    </w:p>
    <w:p w14:paraId="76449F88" w14:textId="77777777" w:rsidR="00475F02" w:rsidRPr="00703542" w:rsidRDefault="00475F02" w:rsidP="0070354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03542">
        <w:rPr>
          <w:rFonts w:ascii="Times New Roman" w:hAnsi="Times New Roman" w:cs="Times New Roman"/>
        </w:rPr>
        <w:t>контакта новорожденных детей с инфицированными предметами ухода и медицинским инструментарием в родильных домах.</w:t>
      </w:r>
    </w:p>
    <w:p w14:paraId="543DFA68" w14:textId="77777777" w:rsidR="00A061AB" w:rsidRPr="00703542" w:rsidRDefault="00475F02" w:rsidP="007035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3542">
        <w:rPr>
          <w:rFonts w:ascii="Times New Roman" w:hAnsi="Times New Roman" w:cs="Times New Roman"/>
        </w:rPr>
        <w:t xml:space="preserve">Заболевание может приобретать острое, подострое, хроническое и абортивное течение, обычно склонно к </w:t>
      </w:r>
      <w:proofErr w:type="spellStart"/>
      <w:r w:rsidRPr="00703542">
        <w:rPr>
          <w:rFonts w:ascii="Times New Roman" w:hAnsi="Times New Roman" w:cs="Times New Roman"/>
        </w:rPr>
        <w:t>рецидивированию</w:t>
      </w:r>
      <w:proofErr w:type="spellEnd"/>
      <w:r w:rsidRPr="00703542">
        <w:rPr>
          <w:rFonts w:ascii="Times New Roman" w:hAnsi="Times New Roman" w:cs="Times New Roman"/>
        </w:rPr>
        <w:t xml:space="preserve">. </w:t>
      </w:r>
    </w:p>
    <w:p w14:paraId="3C2A66D4" w14:textId="77777777" w:rsidR="00A2629A" w:rsidRPr="00703542" w:rsidRDefault="00475F02" w:rsidP="007035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3542">
        <w:rPr>
          <w:rFonts w:ascii="Times New Roman" w:hAnsi="Times New Roman" w:cs="Times New Roman"/>
        </w:rPr>
        <w:t xml:space="preserve">Выделяют следующие основные клинические формы листериоза: </w:t>
      </w:r>
    </w:p>
    <w:p w14:paraId="479C2D13" w14:textId="1B0382B0" w:rsidR="00A2629A" w:rsidRPr="00703542" w:rsidRDefault="006E212C" w:rsidP="007035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3542">
        <w:rPr>
          <w:noProof/>
        </w:rPr>
        <w:drawing>
          <wp:anchor distT="0" distB="0" distL="114300" distR="114300" simplePos="0" relativeHeight="251659264" behindDoc="0" locked="0" layoutInCell="1" allowOverlap="1" wp14:anchorId="56E61390" wp14:editId="70B95E7F">
            <wp:simplePos x="0" y="0"/>
            <wp:positionH relativeFrom="column">
              <wp:posOffset>635</wp:posOffset>
            </wp:positionH>
            <wp:positionV relativeFrom="paragraph">
              <wp:posOffset>321310</wp:posOffset>
            </wp:positionV>
            <wp:extent cx="1844040" cy="1150620"/>
            <wp:effectExtent l="0" t="0" r="3810" b="0"/>
            <wp:wrapSquare wrapText="bothSides"/>
            <wp:docPr id="140266646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666469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4040" cy="1150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629A" w:rsidRPr="00703542">
        <w:rPr>
          <w:rFonts w:ascii="Times New Roman" w:hAnsi="Times New Roman" w:cs="Times New Roman"/>
        </w:rPr>
        <w:t>ангинозно-септическую,</w:t>
      </w:r>
    </w:p>
    <w:p w14:paraId="3AA91F97" w14:textId="1EE03950" w:rsidR="00D76516" w:rsidRPr="00703542" w:rsidRDefault="00475F02" w:rsidP="007035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3542">
        <w:rPr>
          <w:rFonts w:ascii="Times New Roman" w:hAnsi="Times New Roman" w:cs="Times New Roman"/>
        </w:rPr>
        <w:t xml:space="preserve">нервную, </w:t>
      </w:r>
      <w:proofErr w:type="spellStart"/>
      <w:r w:rsidRPr="00703542">
        <w:rPr>
          <w:rFonts w:ascii="Times New Roman" w:hAnsi="Times New Roman" w:cs="Times New Roman"/>
        </w:rPr>
        <w:t>глазо</w:t>
      </w:r>
      <w:proofErr w:type="spellEnd"/>
      <w:r w:rsidRPr="00703542">
        <w:rPr>
          <w:rFonts w:ascii="Times New Roman" w:hAnsi="Times New Roman" w:cs="Times New Roman"/>
        </w:rPr>
        <w:t xml:space="preserve">-железистую, септико-гранулематозную (у плодов и новорожденных), смешанную. </w:t>
      </w:r>
    </w:p>
    <w:p w14:paraId="41A91F83" w14:textId="4FA514C7" w:rsidR="00475F02" w:rsidRPr="00703542" w:rsidRDefault="00475F02" w:rsidP="007035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3542">
        <w:rPr>
          <w:rFonts w:ascii="Times New Roman" w:hAnsi="Times New Roman" w:cs="Times New Roman"/>
        </w:rPr>
        <w:t xml:space="preserve">Известны случаи длительного бессимптомного </w:t>
      </w:r>
      <w:proofErr w:type="spellStart"/>
      <w:r w:rsidRPr="00703542">
        <w:rPr>
          <w:rFonts w:ascii="Times New Roman" w:hAnsi="Times New Roman" w:cs="Times New Roman"/>
        </w:rPr>
        <w:t>листериозного</w:t>
      </w:r>
      <w:proofErr w:type="spellEnd"/>
      <w:r w:rsidRPr="00703542">
        <w:rPr>
          <w:rFonts w:ascii="Times New Roman" w:hAnsi="Times New Roman" w:cs="Times New Roman"/>
        </w:rPr>
        <w:t xml:space="preserve"> носительства. Инкубационный период варьируется от нескольких дней до 1,5 месяцев.</w:t>
      </w:r>
    </w:p>
    <w:p w14:paraId="102ACF37" w14:textId="77777777" w:rsidR="00475F02" w:rsidRPr="00703542" w:rsidRDefault="00475F02" w:rsidP="007035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3542">
        <w:rPr>
          <w:rFonts w:ascii="Times New Roman" w:hAnsi="Times New Roman" w:cs="Times New Roman"/>
        </w:rPr>
        <w:t>Для всех людей риск заболеть листериозом может быть уменьшен путем принятия следующих мер предосторожности:</w:t>
      </w:r>
    </w:p>
    <w:p w14:paraId="555C36AA" w14:textId="77777777" w:rsidR="00475F02" w:rsidRPr="00703542" w:rsidRDefault="00475F02" w:rsidP="0070354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03542">
        <w:rPr>
          <w:rFonts w:ascii="Times New Roman" w:hAnsi="Times New Roman" w:cs="Times New Roman"/>
        </w:rPr>
        <w:t>тщательной обработки блюд из мяса и яиц;</w:t>
      </w:r>
    </w:p>
    <w:p w14:paraId="4DA9EEC0" w14:textId="77777777" w:rsidR="00475F02" w:rsidRPr="00703542" w:rsidRDefault="00475F02" w:rsidP="0070354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03542">
        <w:rPr>
          <w:rFonts w:ascii="Times New Roman" w:hAnsi="Times New Roman" w:cs="Times New Roman"/>
        </w:rPr>
        <w:t>тщательного мытья сырых овощей перед едой;</w:t>
      </w:r>
    </w:p>
    <w:p w14:paraId="0B39112C" w14:textId="77777777" w:rsidR="00475F02" w:rsidRPr="00703542" w:rsidRDefault="00475F02" w:rsidP="0070354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03542">
        <w:rPr>
          <w:rFonts w:ascii="Times New Roman" w:hAnsi="Times New Roman" w:cs="Times New Roman"/>
        </w:rPr>
        <w:t>хранения сырого мяса отдельно от сырых овощей и готовых продуктов;</w:t>
      </w:r>
    </w:p>
    <w:p w14:paraId="27547B29" w14:textId="77777777" w:rsidR="00475F02" w:rsidRPr="00703542" w:rsidRDefault="00475F02" w:rsidP="0070354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03542">
        <w:rPr>
          <w:rFonts w:ascii="Times New Roman" w:hAnsi="Times New Roman" w:cs="Times New Roman"/>
        </w:rPr>
        <w:t>мытья с моющим средством разделочной доски после разделки сырого мяса и перед использованием ее для овощей;</w:t>
      </w:r>
    </w:p>
    <w:p w14:paraId="6F0593E1" w14:textId="77777777" w:rsidR="00475F02" w:rsidRPr="00703542" w:rsidRDefault="00475F02" w:rsidP="0070354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03542">
        <w:rPr>
          <w:rFonts w:ascii="Times New Roman" w:hAnsi="Times New Roman" w:cs="Times New Roman"/>
        </w:rPr>
        <w:t>отказа от употребления непастеризованного молока или продуктов, сделанных из такого молока;</w:t>
      </w:r>
    </w:p>
    <w:p w14:paraId="44072396" w14:textId="77777777" w:rsidR="00475F02" w:rsidRPr="00703542" w:rsidRDefault="00475F02" w:rsidP="0070354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03542">
        <w:rPr>
          <w:rFonts w:ascii="Times New Roman" w:hAnsi="Times New Roman" w:cs="Times New Roman"/>
        </w:rPr>
        <w:t>тщательного мытья рук после контакта с сырым мясом;</w:t>
      </w:r>
    </w:p>
    <w:p w14:paraId="60ED0D47" w14:textId="77777777" w:rsidR="00475F02" w:rsidRPr="00703542" w:rsidRDefault="00475F02" w:rsidP="0070354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03542">
        <w:rPr>
          <w:rFonts w:ascii="Times New Roman" w:hAnsi="Times New Roman" w:cs="Times New Roman"/>
        </w:rPr>
        <w:t>соблюдения сроков годности и условий хранения пищи.</w:t>
      </w:r>
    </w:p>
    <w:p w14:paraId="699D4BAE" w14:textId="77777777" w:rsidR="00D47AFF" w:rsidRPr="00703542" w:rsidRDefault="00D47AFF" w:rsidP="0070354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57EA46C" w14:textId="15721AD4" w:rsidR="00834CA1" w:rsidRPr="00703542" w:rsidRDefault="00D47AFF" w:rsidP="007035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3542">
        <w:rPr>
          <w:rFonts w:ascii="Times New Roman" w:hAnsi="Times New Roman" w:cs="Times New Roman"/>
        </w:rPr>
        <w:t xml:space="preserve">                                    филиал ФБУЗ «ЦГ и Э в РО» в г. Таганроге</w:t>
      </w:r>
    </w:p>
    <w:sectPr w:rsidR="00834CA1" w:rsidRPr="00703542" w:rsidSect="00E4764E">
      <w:pgSz w:w="11906" w:h="16838"/>
      <w:pgMar w:top="426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35AC6"/>
    <w:multiLevelType w:val="multilevel"/>
    <w:tmpl w:val="36CA7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4C46400"/>
    <w:multiLevelType w:val="multilevel"/>
    <w:tmpl w:val="5B204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B0C"/>
    <w:rsid w:val="00410AD1"/>
    <w:rsid w:val="00475F02"/>
    <w:rsid w:val="006E212C"/>
    <w:rsid w:val="00703542"/>
    <w:rsid w:val="00767B0C"/>
    <w:rsid w:val="007F5484"/>
    <w:rsid w:val="00834CA1"/>
    <w:rsid w:val="00A061AB"/>
    <w:rsid w:val="00A2629A"/>
    <w:rsid w:val="00C6480A"/>
    <w:rsid w:val="00D47AFF"/>
    <w:rsid w:val="00D62B8D"/>
    <w:rsid w:val="00D76516"/>
    <w:rsid w:val="00E4764E"/>
    <w:rsid w:val="00F32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D8EBB"/>
  <w15:chartTrackingRefBased/>
  <w15:docId w15:val="{53F4CD59-5773-4630-9C92-185E15D79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19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0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526</Words>
  <Characters>2999</Characters>
  <Application>Microsoft Office Word</Application>
  <DocSecurity>0</DocSecurity>
  <Lines>24</Lines>
  <Paragraphs>7</Paragraphs>
  <ScaleCrop>false</ScaleCrop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GENERAL</dc:creator>
  <cp:keywords/>
  <dc:description/>
  <cp:lastModifiedBy>Home</cp:lastModifiedBy>
  <cp:revision>17</cp:revision>
  <cp:lastPrinted>2024-12-11T07:05:00Z</cp:lastPrinted>
  <dcterms:created xsi:type="dcterms:W3CDTF">2024-12-09T12:23:00Z</dcterms:created>
  <dcterms:modified xsi:type="dcterms:W3CDTF">2024-12-11T07:06:00Z</dcterms:modified>
</cp:coreProperties>
</file>