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FDFED" w14:textId="54A2982C" w:rsidR="009E1315" w:rsidRPr="00042B3C" w:rsidRDefault="009E1315" w:rsidP="00042B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2B3C">
        <w:rPr>
          <w:rFonts w:ascii="Times New Roman" w:hAnsi="Times New Roman" w:cs="Times New Roman"/>
          <w:b/>
          <w:bCs/>
          <w:sz w:val="28"/>
          <w:szCs w:val="28"/>
        </w:rPr>
        <w:t>Памятка о мерах профилактики энтеровирусных инфекций</w:t>
      </w:r>
    </w:p>
    <w:p w14:paraId="42503B4A" w14:textId="2B52A8B2" w:rsidR="009E1315" w:rsidRPr="00762F75" w:rsidRDefault="000A396D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154C37" wp14:editId="129046A6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173434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355" y="21240"/>
                <wp:lineTo x="21355" y="0"/>
                <wp:lineTo x="0" y="0"/>
              </wp:wrapPolygon>
            </wp:wrapTight>
            <wp:docPr id="17435073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34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315" w:rsidRPr="00762F75">
        <w:rPr>
          <w:rFonts w:ascii="Times New Roman" w:hAnsi="Times New Roman" w:cs="Times New Roman"/>
          <w:b/>
          <w:bCs/>
          <w:sz w:val="28"/>
          <w:szCs w:val="28"/>
        </w:rPr>
        <w:t>Энтеровирусная инфекция (ЭВИ)</w:t>
      </w:r>
      <w:r w:rsidR="009E1315" w:rsidRPr="00762F75">
        <w:rPr>
          <w:rFonts w:ascii="Times New Roman" w:hAnsi="Times New Roman" w:cs="Times New Roman"/>
          <w:sz w:val="28"/>
          <w:szCs w:val="28"/>
        </w:rPr>
        <w:t> – распространенное инфекционное заболевание, длительное время, сохраняющееся в бассейнах</w:t>
      </w:r>
      <w:r w:rsidR="009E1315" w:rsidRPr="00762F75">
        <w:rPr>
          <w:rFonts w:ascii="Times New Roman" w:hAnsi="Times New Roman" w:cs="Times New Roman"/>
          <w:sz w:val="28"/>
          <w:szCs w:val="28"/>
        </w:rPr>
        <w:br/>
        <w:t>и водоемах, на предметах обихода, продуктах питания (молоко, фрукты, овощи).</w:t>
      </w:r>
    </w:p>
    <w:p w14:paraId="743E9AE9" w14:textId="77777777" w:rsidR="00CE3824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 xml:space="preserve">Энтеровирусная инфекция многолика: </w:t>
      </w:r>
    </w:p>
    <w:p w14:paraId="1AFF5DC7" w14:textId="7025C68A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часто протекает бессимптомно, иногда похожа на ОРВИ, но может быть</w:t>
      </w:r>
      <w:r w:rsidRPr="00762F75">
        <w:rPr>
          <w:rFonts w:ascii="Times New Roman" w:hAnsi="Times New Roman" w:cs="Times New Roman"/>
          <w:sz w:val="28"/>
          <w:szCs w:val="28"/>
        </w:rPr>
        <w:br/>
        <w:t>и смертельно опасной.</w:t>
      </w:r>
    </w:p>
    <w:p w14:paraId="51BD513E" w14:textId="77777777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Ежегодно во многих странах мира, в том числе в России, регистрируются случаи заболевания энтеровирусной инфекцией среди взрослых и детей.</w:t>
      </w:r>
    </w:p>
    <w:p w14:paraId="66E288F8" w14:textId="77777777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Эта инфекция в том числе представляет опасность для туристов из-за несоблюдения правил личной гигиены, питания в местах с неблагоприятными санитарными условиями, употребления сырой воды, пребывания</w:t>
      </w:r>
      <w:r w:rsidRPr="00762F75">
        <w:rPr>
          <w:rFonts w:ascii="Times New Roman" w:hAnsi="Times New Roman" w:cs="Times New Roman"/>
          <w:sz w:val="28"/>
          <w:szCs w:val="28"/>
        </w:rPr>
        <w:br/>
        <w:t>в местах большой скученности населения, купания в открытых водоемах и местах с необорудованной пляжной зоной.</w:t>
      </w:r>
    </w:p>
    <w:p w14:paraId="1BAD7CF2" w14:textId="6756304C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Ежегодно фиксируются случаи заболевания российских граждан на зарубежных курортах</w:t>
      </w:r>
      <w:r w:rsidR="00525E1D" w:rsidRPr="00762F75">
        <w:rPr>
          <w:rFonts w:ascii="Times New Roman" w:hAnsi="Times New Roman" w:cs="Times New Roman"/>
          <w:sz w:val="28"/>
          <w:szCs w:val="28"/>
        </w:rPr>
        <w:t xml:space="preserve"> </w:t>
      </w:r>
      <w:r w:rsidRPr="00762F75">
        <w:rPr>
          <w:rFonts w:ascii="Times New Roman" w:hAnsi="Times New Roman" w:cs="Times New Roman"/>
          <w:sz w:val="28"/>
          <w:szCs w:val="28"/>
        </w:rPr>
        <w:t>и завоз инфекции на территорию нашей страны с последующим ее распространением.</w:t>
      </w:r>
    </w:p>
    <w:p w14:paraId="699F0423" w14:textId="77777777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Высокий риск распространения инфекции наблюдается среди детей при посещении бассейнов и детских игровых комнат.</w:t>
      </w:r>
    </w:p>
    <w:p w14:paraId="146EA3B6" w14:textId="304B60E3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 xml:space="preserve">Столкнуться с энтеровирусом — возбудителем этой инфекции — очень легко, так как он распространен повсеместно, </w:t>
      </w:r>
      <w:r w:rsidR="00525E1D" w:rsidRPr="00762F75">
        <w:rPr>
          <w:rFonts w:ascii="Times New Roman" w:hAnsi="Times New Roman" w:cs="Times New Roman"/>
          <w:sz w:val="28"/>
          <w:szCs w:val="28"/>
        </w:rPr>
        <w:t>а кроме того,</w:t>
      </w:r>
      <w:r w:rsidRPr="00762F75">
        <w:rPr>
          <w:rFonts w:ascii="Times New Roman" w:hAnsi="Times New Roman" w:cs="Times New Roman"/>
          <w:sz w:val="28"/>
          <w:szCs w:val="28"/>
        </w:rPr>
        <w:t xml:space="preserve"> достаточно устойчив во внешней среде.</w:t>
      </w:r>
    </w:p>
    <w:p w14:paraId="738B2D4B" w14:textId="77777777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Энтеровирусы длительное время могут сохраняться в сточных водах, плавательных бассейнах, открытых водоемах, предметах обихода, продуктах питания (молоко, фрукты, овощи), устойчивы к низким температурам, выдерживают замораживание и оттаивание, однако при кипячении погибают мгновенно.</w:t>
      </w:r>
    </w:p>
    <w:p w14:paraId="3D558E95" w14:textId="21443730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 xml:space="preserve">Источником инфекции является человек: больной или бессимптомный носитель. Инкубационный период варьирует от 2 до 14 календарных дней, в среднем — </w:t>
      </w:r>
      <w:r w:rsidR="00525E1D" w:rsidRPr="00762F7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62F75">
        <w:rPr>
          <w:rFonts w:ascii="Times New Roman" w:hAnsi="Times New Roman" w:cs="Times New Roman"/>
          <w:sz w:val="28"/>
          <w:szCs w:val="28"/>
        </w:rPr>
        <w:t>до 1 недели.</w:t>
      </w:r>
    </w:p>
    <w:p w14:paraId="164BB92E" w14:textId="77777777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Передается водным (сырая вода или приготовленный из нее лёд), контактно-бытовым или воздушно-капельным путём. Инфекция также передаётся через недостаточно обработанные овощи, фрукты, зелень, грязные руки, игрушки и другие объекты внешней среды.</w:t>
      </w:r>
    </w:p>
    <w:p w14:paraId="720BE563" w14:textId="77777777" w:rsidR="009E1315" w:rsidRPr="00762F75" w:rsidRDefault="009E1315" w:rsidP="00762F75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62F75">
        <w:rPr>
          <w:rFonts w:ascii="Times New Roman" w:hAnsi="Times New Roman" w:cs="Times New Roman"/>
          <w:sz w:val="28"/>
          <w:szCs w:val="28"/>
        </w:rPr>
        <w:t xml:space="preserve">Энтеровирусы способны поражать многие органы и ткани человека — центральную и периферическую нервную системы, сердце, легкие, печень, почки, желудочно-кишечный тракт, кожу, органы зрения. Наиболее тяжело протекает серозный вирусный менингит. </w:t>
      </w:r>
      <w:r w:rsidRPr="00762F75">
        <w:rPr>
          <w:rFonts w:ascii="Times New Roman" w:hAnsi="Times New Roman" w:cs="Times New Roman"/>
          <w:sz w:val="28"/>
          <w:szCs w:val="28"/>
          <w:u w:val="single"/>
        </w:rPr>
        <w:t>Энтеровирусная инфекция также проявляется в виде</w:t>
      </w:r>
      <w:r w:rsidRPr="00762F75">
        <w:rPr>
          <w:rFonts w:ascii="Times New Roman" w:hAnsi="Times New Roman" w:cs="Times New Roman"/>
          <w:sz w:val="28"/>
          <w:szCs w:val="28"/>
        </w:rPr>
        <w:t> </w:t>
      </w:r>
      <w:r w:rsidRPr="00762F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герпетической ангины, высыпаний на теле и в ротовой области полости</w:t>
      </w:r>
      <w:r w:rsidRPr="00762F7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62F75">
        <w:rPr>
          <w:rFonts w:ascii="Times New Roman" w:hAnsi="Times New Roman" w:cs="Times New Roman"/>
          <w:sz w:val="28"/>
          <w:szCs w:val="28"/>
        </w:rPr>
        <w:t xml:space="preserve"> </w:t>
      </w:r>
      <w:r w:rsidRPr="00762F75">
        <w:rPr>
          <w:rFonts w:ascii="Times New Roman" w:hAnsi="Times New Roman" w:cs="Times New Roman"/>
          <w:sz w:val="28"/>
          <w:szCs w:val="28"/>
          <w:u w:val="single"/>
        </w:rPr>
        <w:t>расстройств пищеварения.</w:t>
      </w:r>
    </w:p>
    <w:p w14:paraId="707E12C1" w14:textId="77777777" w:rsidR="00762F75" w:rsidRPr="00762F75" w:rsidRDefault="00762F75" w:rsidP="00762F75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CDA1A76" w14:textId="14FAB1A7" w:rsidR="00762F75" w:rsidRPr="00762F75" w:rsidRDefault="00762F75" w:rsidP="00762F75">
      <w:pPr>
        <w:pStyle w:val="a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62F75">
        <w:rPr>
          <w:rFonts w:ascii="Times New Roman" w:hAnsi="Times New Roman" w:cs="Times New Roman"/>
          <w:b/>
          <w:bCs/>
          <w:sz w:val="28"/>
          <w:szCs w:val="28"/>
          <w:u w:val="single"/>
        </w:rPr>
        <w:t>Клинические проявления</w:t>
      </w:r>
    </w:p>
    <w:p w14:paraId="66360C3D" w14:textId="77777777" w:rsidR="00762F75" w:rsidRPr="00762F75" w:rsidRDefault="00762F75" w:rsidP="00762F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62F75">
        <w:rPr>
          <w:rFonts w:ascii="Times New Roman" w:hAnsi="Times New Roman" w:cs="Times New Roman"/>
          <w:sz w:val="28"/>
          <w:szCs w:val="28"/>
        </w:rPr>
        <w:t>Заболевание начинается остро, с повышения температуры тела до 39-40 С</w:t>
      </w:r>
      <w:r w:rsidRPr="00762F7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762F75">
        <w:rPr>
          <w:rFonts w:ascii="Times New Roman" w:hAnsi="Times New Roman" w:cs="Times New Roman"/>
          <w:sz w:val="28"/>
          <w:szCs w:val="28"/>
        </w:rPr>
        <w:t>, появляется сильная головная боль, катаральные симптомы (воспаление слизистой гортани и глотки), высыпания на коже, возможна тошнота, рвота, иногда боли в животе. В тяжёлых случаях судороги и нарушения сознания. Наибольшую опасность представляют тяжелые клинические формы с поражением нервной системы.</w:t>
      </w:r>
    </w:p>
    <w:p w14:paraId="0C5EBFAA" w14:textId="77777777" w:rsidR="00762F75" w:rsidRPr="00762F75" w:rsidRDefault="00762F75" w:rsidP="00762F75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D6BF256" w14:textId="1EC68B2D" w:rsidR="009E1315" w:rsidRPr="00042B3C" w:rsidRDefault="009E1315" w:rsidP="00042B3C">
      <w:p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331B6229" wp14:editId="0A362DB6">
            <wp:extent cx="411480" cy="411480"/>
            <wp:effectExtent l="0" t="0" r="0" b="7620"/>
            <wp:docPr id="18156916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B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 энтеровирусных инфекций нет вакцин, а значит нельзя заранее подготовиться ко встрече с ними,</w:t>
      </w:r>
      <w:r w:rsidR="00282370" w:rsidRPr="00042B3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42B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например, в случае с гриппом или гепатитом В.</w:t>
      </w:r>
    </w:p>
    <w:p w14:paraId="5091CEE7" w14:textId="77777777" w:rsidR="009E1315" w:rsidRPr="00042B3C" w:rsidRDefault="009E1315" w:rsidP="00042B3C">
      <w:p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b/>
          <w:bCs/>
          <w:sz w:val="28"/>
          <w:szCs w:val="28"/>
        </w:rPr>
        <w:t>Как же защитить себя от энтеровируса? Необходимо соблюдать простые правила</w:t>
      </w:r>
      <w:r w:rsidRPr="00042B3C">
        <w:rPr>
          <w:rFonts w:ascii="Times New Roman" w:hAnsi="Times New Roman" w:cs="Times New Roman"/>
          <w:sz w:val="28"/>
          <w:szCs w:val="28"/>
        </w:rPr>
        <w:t>:</w:t>
      </w:r>
    </w:p>
    <w:p w14:paraId="04BB48F7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мыть руки с мылом после посещения туалета, перед едой;</w:t>
      </w:r>
    </w:p>
    <w:p w14:paraId="1FEAE56D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тщательно мыть фрукты и овощи;</w:t>
      </w:r>
    </w:p>
    <w:p w14:paraId="11705B32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пить только бутилированную воду промышленного производства или кипяченую;</w:t>
      </w:r>
    </w:p>
    <w:p w14:paraId="1E67436A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не пить воду из непроверенных источников;</w:t>
      </w:r>
    </w:p>
    <w:p w14:paraId="7A920076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при употреблении напитков в общественных точках и из питьевых фонтанчиков предпочтительнее использовать индивидуальный одноразовый стакан;</w:t>
      </w:r>
    </w:p>
    <w:p w14:paraId="4E28AF98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не использовать для питья воду из случайных природных водоисточников;</w:t>
      </w:r>
    </w:p>
    <w:p w14:paraId="09E53676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избегать контактов с людьми с признаками инфекционных заболеваний, с сыпью, температурой, кашлем и другими симптомами;</w:t>
      </w:r>
    </w:p>
    <w:p w14:paraId="3966F0FC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купаться только на специально оборудованных пляжах или в бассейнах, в которых проводится обеззараживание и контроль качества воды;</w:t>
      </w:r>
    </w:p>
    <w:p w14:paraId="3D37BC27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защищать пищу от мух и других насекомых;</w:t>
      </w:r>
    </w:p>
    <w:p w14:paraId="1E39FE62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не использовать для охлаждения напитков лед, приготовленный из воды неизвестного качества;</w:t>
      </w:r>
    </w:p>
    <w:p w14:paraId="31E0C3C1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не трогать грязными руками лицо, нос, глаза;</w:t>
      </w:r>
    </w:p>
    <w:p w14:paraId="16C287E6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в домашних условиях соблюдать правила гигиены при приготовлении горячих и холодных блюд; тщательно прожаривайте или проваривайте продукты, особенно мясо, птицу, яйца и морские продукты; скоропортящиеся продукты и готовую пищу следует хранить только в холодильнике при температуре +2+6°С;</w:t>
      </w:r>
    </w:p>
    <w:p w14:paraId="3FE452A7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соблюдайте чистоту на кухне, не допускайте скапливания мусора и пищевых отходов;</w:t>
      </w:r>
    </w:p>
    <w:p w14:paraId="3543B12D" w14:textId="77777777" w:rsidR="009E1315" w:rsidRPr="00042B3C" w:rsidRDefault="009E1315" w:rsidP="00042B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B3C">
        <w:rPr>
          <w:rFonts w:ascii="Times New Roman" w:hAnsi="Times New Roman" w:cs="Times New Roman"/>
          <w:sz w:val="28"/>
          <w:szCs w:val="28"/>
        </w:rPr>
        <w:t>не реже 1 раза в день, а если в семье имеются дети до 3 лет, 2 раза в день мыть игрушки с применением моющих средств.</w:t>
      </w:r>
    </w:p>
    <w:p w14:paraId="00F0E364" w14:textId="77777777" w:rsidR="009E1315" w:rsidRDefault="009E1315" w:rsidP="00042B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2B3C">
        <w:rPr>
          <w:rFonts w:ascii="Times New Roman" w:hAnsi="Times New Roman" w:cs="Times New Roman"/>
          <w:b/>
          <w:bCs/>
          <w:sz w:val="28"/>
          <w:szCs w:val="28"/>
        </w:rPr>
        <w:t>Убедительно просим Вас соблюдать меры профилактики и серьезно относиться к своему здоровью!</w:t>
      </w:r>
    </w:p>
    <w:p w14:paraId="74DA60C6" w14:textId="77777777" w:rsidR="0046632B" w:rsidRDefault="0046632B" w:rsidP="00042B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E50F6" w14:textId="74141263" w:rsidR="0046632B" w:rsidRPr="0046632B" w:rsidRDefault="0046632B" w:rsidP="0046632B">
      <w:pPr>
        <w:jc w:val="center"/>
        <w:rPr>
          <w:rFonts w:ascii="Times New Roman" w:hAnsi="Times New Roman" w:cs="Times New Roman"/>
          <w:sz w:val="28"/>
          <w:szCs w:val="28"/>
        </w:rPr>
      </w:pPr>
      <w:r w:rsidRPr="0046632B">
        <w:rPr>
          <w:rFonts w:ascii="Times New Roman" w:hAnsi="Times New Roman" w:cs="Times New Roman"/>
          <w:sz w:val="28"/>
          <w:szCs w:val="28"/>
        </w:rPr>
        <w:t>филиал ФБУЗ «ЦГ и Э в РО» в г. Таганроге</w:t>
      </w:r>
    </w:p>
    <w:sectPr w:rsidR="0046632B" w:rsidRPr="0046632B" w:rsidSect="003404F3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43F31"/>
    <w:multiLevelType w:val="multilevel"/>
    <w:tmpl w:val="E3F8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927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79"/>
    <w:rsid w:val="00042B3C"/>
    <w:rsid w:val="000A396D"/>
    <w:rsid w:val="001E61A8"/>
    <w:rsid w:val="00203379"/>
    <w:rsid w:val="00282370"/>
    <w:rsid w:val="002F0D53"/>
    <w:rsid w:val="002F60E4"/>
    <w:rsid w:val="0033357A"/>
    <w:rsid w:val="003404F3"/>
    <w:rsid w:val="0046632B"/>
    <w:rsid w:val="00525E1D"/>
    <w:rsid w:val="00762F75"/>
    <w:rsid w:val="00834CA1"/>
    <w:rsid w:val="009E1315"/>
    <w:rsid w:val="00A63D8F"/>
    <w:rsid w:val="00CE3824"/>
    <w:rsid w:val="00DD2913"/>
    <w:rsid w:val="00F2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C3A9F"/>
  <w15:chartTrackingRefBased/>
  <w15:docId w15:val="{A695F354-AB2B-4459-AF5F-D3DCD4F4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131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E1315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762F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183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8" w:color="E8E8E8"/>
                <w:right w:val="none" w:sz="0" w:space="0" w:color="auto"/>
              </w:divBdr>
              <w:divsChild>
                <w:div w:id="11615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8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4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344151">
              <w:marLeft w:val="0"/>
              <w:marRight w:val="30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8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4187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8" w:color="E8E8E8"/>
                <w:right w:val="none" w:sz="0" w:space="0" w:color="auto"/>
              </w:divBdr>
              <w:divsChild>
                <w:div w:id="12248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901607">
              <w:marLeft w:val="0"/>
              <w:marRight w:val="30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GENERAL</cp:lastModifiedBy>
  <cp:revision>19</cp:revision>
  <dcterms:created xsi:type="dcterms:W3CDTF">2024-11-11T12:01:00Z</dcterms:created>
  <dcterms:modified xsi:type="dcterms:W3CDTF">2024-11-11T12:18:00Z</dcterms:modified>
</cp:coreProperties>
</file>